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361"/>
        <w:gridCol w:w="3175"/>
        <w:gridCol w:w="4536"/>
      </w:tblGrid>
      <w:tr w:rsidR="00ED0787" w:rsidRPr="00ED0787" w14:paraId="0CF6D964" w14:textId="77777777" w:rsidTr="00ED0787">
        <w:trPr>
          <w:trHeight w:val="300"/>
          <w:tblCellSpacing w:w="0" w:type="dxa"/>
        </w:trPr>
        <w:tc>
          <w:tcPr>
            <w:tcW w:w="9072" w:type="dxa"/>
            <w:gridSpan w:val="3"/>
            <w:tcBorders>
              <w:top w:val="single" w:sz="48" w:space="0" w:color="FFFFFF"/>
            </w:tcBorders>
            <w:hideMark/>
          </w:tcPr>
          <w:p w14:paraId="195DA42E" w14:textId="77777777" w:rsidR="00ED0787" w:rsidRDefault="00ED0787" w:rsidP="00ED0787">
            <w:pPr>
              <w:spacing w:before="100" w:beforeAutospacing="1" w:after="0" w:line="240" w:lineRule="auto"/>
              <w:outlineLvl w:val="0"/>
              <w:rPr>
                <w:rFonts w:ascii="Helvetica" w:eastAsia="Times New Roman" w:hAnsi="Helvetica" w:cs="Helvetica"/>
                <w:color w:val="19508B"/>
                <w:kern w:val="36"/>
                <w:sz w:val="54"/>
                <w:szCs w:val="54"/>
                <w:lang w:eastAsia="nl-BE"/>
              </w:rPr>
            </w:pPr>
            <w:r w:rsidRPr="00ED0787">
              <w:rPr>
                <w:rFonts w:ascii="Helvetica" w:eastAsia="Times New Roman" w:hAnsi="Helvetica" w:cs="Helvetica"/>
                <w:color w:val="19508B"/>
                <w:kern w:val="36"/>
                <w:sz w:val="54"/>
                <w:szCs w:val="54"/>
                <w:lang w:eastAsia="nl-BE"/>
              </w:rPr>
              <w:t xml:space="preserve">Polyvalent mechanicus </w:t>
            </w:r>
          </w:p>
          <w:p w14:paraId="140E8AFD" w14:textId="0A91E07C" w:rsidR="00ED0787" w:rsidRPr="00ED0787" w:rsidRDefault="00ED0787" w:rsidP="00ED0787">
            <w:pPr>
              <w:spacing w:before="100" w:beforeAutospacing="1" w:after="0" w:line="240" w:lineRule="auto"/>
              <w:outlineLvl w:val="0"/>
              <w:rPr>
                <w:rFonts w:ascii="Helvetica" w:eastAsia="Times New Roman" w:hAnsi="Helvetica" w:cs="Helvetica"/>
                <w:color w:val="19508B"/>
                <w:kern w:val="36"/>
                <w:sz w:val="54"/>
                <w:szCs w:val="54"/>
                <w:lang w:eastAsia="nl-BE"/>
              </w:rPr>
            </w:pPr>
            <w:r w:rsidRPr="00ED0787">
              <w:rPr>
                <w:rFonts w:ascii="Helvetica" w:eastAsia="Times New Roman" w:hAnsi="Helvetica" w:cs="Helvetica"/>
                <w:color w:val="19508B"/>
                <w:kern w:val="36"/>
                <w:sz w:val="32"/>
                <w:szCs w:val="32"/>
                <w:lang w:eastAsia="nl-BE"/>
              </w:rPr>
              <w:t xml:space="preserve">(technische dienst) </w:t>
            </w:r>
            <w:r w:rsidRPr="00ED0787">
              <w:rPr>
                <w:rFonts w:ascii="Helvetica" w:eastAsia="Times New Roman" w:hAnsi="Helvetica" w:cs="Helvetica"/>
                <w:color w:val="19508B"/>
                <w:kern w:val="36"/>
                <w:sz w:val="54"/>
                <w:szCs w:val="54"/>
                <w:lang w:eastAsia="nl-BE"/>
              </w:rPr>
              <w:t>- voltijds</w:t>
            </w:r>
          </w:p>
        </w:tc>
      </w:tr>
      <w:tr w:rsidR="00ED0787" w:rsidRPr="00ED0787" w14:paraId="12FB9E83" w14:textId="77777777" w:rsidTr="00ED0787">
        <w:trPr>
          <w:trHeight w:val="300"/>
          <w:tblCellSpacing w:w="0" w:type="dxa"/>
        </w:trPr>
        <w:tc>
          <w:tcPr>
            <w:tcW w:w="9072" w:type="dxa"/>
            <w:gridSpan w:val="3"/>
            <w:hideMark/>
          </w:tcPr>
          <w:p w14:paraId="6D3E8831" w14:textId="77777777" w:rsidR="00ED0787" w:rsidRPr="00ED0787" w:rsidRDefault="00ED0787" w:rsidP="00ED0787">
            <w:pPr>
              <w:spacing w:after="0" w:line="240" w:lineRule="auto"/>
              <w:rPr>
                <w:rFonts w:ascii="Helvetica" w:eastAsia="Times New Roman" w:hAnsi="Helvetica" w:cs="Helvetica"/>
                <w:color w:val="19508B"/>
                <w:sz w:val="31"/>
                <w:szCs w:val="31"/>
                <w:lang w:eastAsia="nl-BE"/>
              </w:rPr>
            </w:pPr>
            <w:r w:rsidRPr="00ED0787">
              <w:rPr>
                <w:rFonts w:ascii="Helvetica" w:eastAsia="Times New Roman" w:hAnsi="Helvetica" w:cs="Helvetica"/>
                <w:color w:val="19508B"/>
                <w:sz w:val="31"/>
                <w:szCs w:val="31"/>
                <w:lang w:eastAsia="nl-BE"/>
              </w:rPr>
              <w:br/>
              <w:t>Afdelingsnaam</w:t>
            </w:r>
          </w:p>
        </w:tc>
      </w:tr>
      <w:tr w:rsidR="00ED0787" w:rsidRPr="00ED0787" w14:paraId="530B2588" w14:textId="77777777" w:rsidTr="00ED0787">
        <w:trPr>
          <w:trHeight w:val="300"/>
          <w:tblCellSpacing w:w="0" w:type="dxa"/>
        </w:trPr>
        <w:tc>
          <w:tcPr>
            <w:tcW w:w="9072" w:type="dxa"/>
            <w:gridSpan w:val="3"/>
            <w:tcBorders>
              <w:top w:val="single" w:sz="48" w:space="0" w:color="FFFFFF"/>
            </w:tcBorders>
            <w:hideMark/>
          </w:tcPr>
          <w:p w14:paraId="59FCD1D8" w14:textId="77777777" w:rsidR="00ED0787" w:rsidRPr="00ED0787" w:rsidRDefault="00ED0787" w:rsidP="00ED0787">
            <w:pPr>
              <w:spacing w:after="0"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Technisch</w:t>
            </w:r>
          </w:p>
        </w:tc>
      </w:tr>
      <w:tr w:rsidR="00ED0787" w:rsidRPr="00ED0787" w14:paraId="6FE46892" w14:textId="77777777" w:rsidTr="00ED0787">
        <w:trPr>
          <w:trHeight w:val="300"/>
          <w:tblCellSpacing w:w="0" w:type="dxa"/>
        </w:trPr>
        <w:tc>
          <w:tcPr>
            <w:tcW w:w="9072" w:type="dxa"/>
            <w:gridSpan w:val="3"/>
            <w:hideMark/>
          </w:tcPr>
          <w:p w14:paraId="6DABB8FB" w14:textId="77777777" w:rsidR="00ED0787" w:rsidRPr="00ED0787" w:rsidRDefault="00ED0787" w:rsidP="00ED0787">
            <w:pPr>
              <w:spacing w:after="0" w:line="240" w:lineRule="auto"/>
              <w:rPr>
                <w:rFonts w:ascii="Helvetica" w:eastAsia="Times New Roman" w:hAnsi="Helvetica" w:cs="Helvetica"/>
                <w:color w:val="19508B"/>
                <w:sz w:val="31"/>
                <w:szCs w:val="31"/>
                <w:lang w:eastAsia="nl-BE"/>
              </w:rPr>
            </w:pPr>
            <w:r w:rsidRPr="00ED0787">
              <w:rPr>
                <w:rFonts w:ascii="Helvetica" w:eastAsia="Times New Roman" w:hAnsi="Helvetica" w:cs="Helvetica"/>
                <w:color w:val="19508B"/>
                <w:sz w:val="31"/>
                <w:szCs w:val="31"/>
                <w:lang w:eastAsia="nl-BE"/>
              </w:rPr>
              <w:br/>
              <w:t>Aantal uren</w:t>
            </w:r>
          </w:p>
        </w:tc>
      </w:tr>
      <w:tr w:rsidR="00ED0787" w:rsidRPr="00ED0787" w14:paraId="35B31360" w14:textId="77777777" w:rsidTr="00ED0787">
        <w:trPr>
          <w:trHeight w:val="300"/>
          <w:tblCellSpacing w:w="0" w:type="dxa"/>
        </w:trPr>
        <w:tc>
          <w:tcPr>
            <w:tcW w:w="9072" w:type="dxa"/>
            <w:gridSpan w:val="3"/>
            <w:tcBorders>
              <w:top w:val="single" w:sz="48" w:space="0" w:color="FFFFFF"/>
            </w:tcBorders>
            <w:hideMark/>
          </w:tcPr>
          <w:p w14:paraId="288C9EC1" w14:textId="77777777" w:rsidR="00ED0787" w:rsidRPr="00ED0787" w:rsidRDefault="00ED0787" w:rsidP="00ED0787">
            <w:pPr>
              <w:spacing w:after="0"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38</w:t>
            </w:r>
          </w:p>
        </w:tc>
      </w:tr>
      <w:tr w:rsidR="00ED0787" w:rsidRPr="00ED0787" w14:paraId="68B66BDE" w14:textId="77777777" w:rsidTr="00ED0787">
        <w:trPr>
          <w:trHeight w:val="300"/>
          <w:tblCellSpacing w:w="0" w:type="dxa"/>
        </w:trPr>
        <w:tc>
          <w:tcPr>
            <w:tcW w:w="1361" w:type="dxa"/>
            <w:hideMark/>
          </w:tcPr>
          <w:p w14:paraId="31FB2BBC" w14:textId="77777777" w:rsidR="00ED0787" w:rsidRPr="00ED0787" w:rsidRDefault="00ED0787" w:rsidP="00ED0787">
            <w:pPr>
              <w:spacing w:after="0" w:line="240" w:lineRule="auto"/>
              <w:rPr>
                <w:rFonts w:ascii="Helvetica" w:eastAsia="Times New Roman" w:hAnsi="Helvetica" w:cs="Helvetica"/>
                <w:sz w:val="24"/>
                <w:szCs w:val="24"/>
                <w:lang w:eastAsia="nl-BE"/>
              </w:rPr>
            </w:pPr>
          </w:p>
        </w:tc>
        <w:tc>
          <w:tcPr>
            <w:tcW w:w="3175" w:type="dxa"/>
            <w:hideMark/>
          </w:tcPr>
          <w:p w14:paraId="0BC98751" w14:textId="77777777" w:rsidR="00ED0787" w:rsidRPr="00ED0787" w:rsidRDefault="00ED0787" w:rsidP="00ED0787">
            <w:pPr>
              <w:spacing w:after="0" w:line="240" w:lineRule="auto"/>
              <w:rPr>
                <w:rFonts w:ascii="Times New Roman" w:eastAsia="Times New Roman" w:hAnsi="Times New Roman" w:cs="Times New Roman"/>
                <w:sz w:val="20"/>
                <w:szCs w:val="20"/>
                <w:lang w:eastAsia="nl-BE"/>
              </w:rPr>
            </w:pPr>
          </w:p>
        </w:tc>
        <w:tc>
          <w:tcPr>
            <w:tcW w:w="4536" w:type="dxa"/>
            <w:hideMark/>
          </w:tcPr>
          <w:p w14:paraId="4D58F4DC" w14:textId="77777777" w:rsidR="00ED0787" w:rsidRPr="00ED0787" w:rsidRDefault="00ED0787" w:rsidP="00ED0787">
            <w:pPr>
              <w:spacing w:after="0" w:line="240" w:lineRule="auto"/>
              <w:rPr>
                <w:rFonts w:ascii="Times New Roman" w:eastAsia="Times New Roman" w:hAnsi="Times New Roman" w:cs="Times New Roman"/>
                <w:sz w:val="20"/>
                <w:szCs w:val="20"/>
                <w:lang w:eastAsia="nl-BE"/>
              </w:rPr>
            </w:pPr>
          </w:p>
        </w:tc>
      </w:tr>
      <w:tr w:rsidR="00ED0787" w:rsidRPr="00ED0787" w14:paraId="1136606A" w14:textId="77777777" w:rsidTr="00ED0787">
        <w:trPr>
          <w:trHeight w:val="300"/>
          <w:tblCellSpacing w:w="0" w:type="dxa"/>
        </w:trPr>
        <w:tc>
          <w:tcPr>
            <w:tcW w:w="9072" w:type="dxa"/>
            <w:gridSpan w:val="3"/>
            <w:hideMark/>
          </w:tcPr>
          <w:p w14:paraId="39551C95" w14:textId="27D7DC81" w:rsidR="00ED0787" w:rsidRPr="00ED0787" w:rsidRDefault="00ED0787" w:rsidP="00ED0787">
            <w:pPr>
              <w:spacing w:after="0" w:line="240" w:lineRule="auto"/>
              <w:rPr>
                <w:rFonts w:ascii="Helvetica" w:eastAsia="Times New Roman" w:hAnsi="Helvetica" w:cs="Helvetica"/>
                <w:color w:val="19508B"/>
                <w:sz w:val="31"/>
                <w:szCs w:val="31"/>
                <w:lang w:eastAsia="nl-BE"/>
              </w:rPr>
            </w:pPr>
            <w:r w:rsidRPr="00ED0787">
              <w:rPr>
                <w:rFonts w:ascii="Helvetica" w:eastAsia="Times New Roman" w:hAnsi="Helvetica" w:cs="Helvetica"/>
                <w:color w:val="19508B"/>
                <w:sz w:val="31"/>
                <w:szCs w:val="31"/>
                <w:lang w:eastAsia="nl-BE"/>
              </w:rPr>
              <w:t>Werkomgeving</w:t>
            </w:r>
          </w:p>
        </w:tc>
      </w:tr>
      <w:tr w:rsidR="00ED0787" w:rsidRPr="00ED0787" w14:paraId="7D9CDB30" w14:textId="77777777" w:rsidTr="00ED0787">
        <w:trPr>
          <w:trHeight w:val="300"/>
          <w:tblCellSpacing w:w="0" w:type="dxa"/>
        </w:trPr>
        <w:tc>
          <w:tcPr>
            <w:tcW w:w="9072" w:type="dxa"/>
            <w:gridSpan w:val="3"/>
            <w:tcBorders>
              <w:top w:val="single" w:sz="48" w:space="0" w:color="FFFFFF"/>
            </w:tcBorders>
            <w:hideMark/>
          </w:tcPr>
          <w:p w14:paraId="6E1D85A4" w14:textId="77777777" w:rsidR="00ED0787" w:rsidRPr="00ED0787" w:rsidRDefault="00ED0787" w:rsidP="00ED0787">
            <w:pPr>
              <w:spacing w:after="0"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AZ Maria Middelares is een algemeen ziekenhuis, in de groene rand van Gent, met 631 bedden, 23 hoogtechnologische interventiezalen en een oppervlakte van 64.800 m2. Het ziekenhuis beschikt over een hoge technologische infrastructuur en de allernieuwste medische uitrusting. Het is een zeer performant acuut ziekenhuis met een menselijk gelaat. Meer dan 1650 personeelsleden en 180 artsen staan dagelijks in voor '</w:t>
            </w:r>
            <w:proofErr w:type="spellStart"/>
            <w:r w:rsidRPr="00ED0787">
              <w:rPr>
                <w:rFonts w:ascii="Helvetica" w:eastAsia="Times New Roman" w:hAnsi="Helvetica" w:cs="Helvetica"/>
                <w:sz w:val="24"/>
                <w:szCs w:val="24"/>
                <w:lang w:eastAsia="nl-BE"/>
              </w:rPr>
              <w:t>GezondheidsZorg</w:t>
            </w:r>
            <w:proofErr w:type="spellEnd"/>
            <w:r w:rsidRPr="00ED0787">
              <w:rPr>
                <w:rFonts w:ascii="Helvetica" w:eastAsia="Times New Roman" w:hAnsi="Helvetica" w:cs="Helvetica"/>
                <w:sz w:val="24"/>
                <w:szCs w:val="24"/>
                <w:lang w:eastAsia="nl-BE"/>
              </w:rPr>
              <w:t xml:space="preserve"> met een Ziel'. Door de expertise in medische toptechnologie groeide AZ Maria Middelares uit tot een ziekenhuis met samenwerkingsverbanden tot over de landsgrenzen.</w:t>
            </w:r>
          </w:p>
        </w:tc>
      </w:tr>
      <w:tr w:rsidR="00ED0787" w:rsidRPr="00ED0787" w14:paraId="2B9E98D8" w14:textId="77777777" w:rsidTr="00ED0787">
        <w:trPr>
          <w:trHeight w:val="300"/>
          <w:tblCellSpacing w:w="0" w:type="dxa"/>
        </w:trPr>
        <w:tc>
          <w:tcPr>
            <w:tcW w:w="1361" w:type="dxa"/>
            <w:hideMark/>
          </w:tcPr>
          <w:p w14:paraId="0591AEF6" w14:textId="77777777" w:rsidR="00ED0787" w:rsidRPr="00ED0787" w:rsidRDefault="00ED0787" w:rsidP="00ED0787">
            <w:pPr>
              <w:spacing w:after="0" w:line="240" w:lineRule="auto"/>
              <w:rPr>
                <w:rFonts w:ascii="Helvetica" w:eastAsia="Times New Roman" w:hAnsi="Helvetica" w:cs="Helvetica"/>
                <w:sz w:val="24"/>
                <w:szCs w:val="24"/>
                <w:lang w:eastAsia="nl-BE"/>
              </w:rPr>
            </w:pPr>
          </w:p>
        </w:tc>
        <w:tc>
          <w:tcPr>
            <w:tcW w:w="3175" w:type="dxa"/>
            <w:hideMark/>
          </w:tcPr>
          <w:p w14:paraId="40F1C3D9" w14:textId="77777777" w:rsidR="00ED0787" w:rsidRPr="00ED0787" w:rsidRDefault="00ED0787" w:rsidP="00ED0787">
            <w:pPr>
              <w:spacing w:after="0" w:line="240" w:lineRule="auto"/>
              <w:rPr>
                <w:rFonts w:ascii="Times New Roman" w:eastAsia="Times New Roman" w:hAnsi="Times New Roman" w:cs="Times New Roman"/>
                <w:sz w:val="20"/>
                <w:szCs w:val="20"/>
                <w:lang w:eastAsia="nl-BE"/>
              </w:rPr>
            </w:pPr>
          </w:p>
        </w:tc>
        <w:tc>
          <w:tcPr>
            <w:tcW w:w="4536" w:type="dxa"/>
            <w:hideMark/>
          </w:tcPr>
          <w:p w14:paraId="15F32351" w14:textId="77777777" w:rsidR="00ED0787" w:rsidRPr="00ED0787" w:rsidRDefault="00ED0787" w:rsidP="00ED0787">
            <w:pPr>
              <w:spacing w:after="0" w:line="240" w:lineRule="auto"/>
              <w:rPr>
                <w:rFonts w:ascii="Times New Roman" w:eastAsia="Times New Roman" w:hAnsi="Times New Roman" w:cs="Times New Roman"/>
                <w:sz w:val="20"/>
                <w:szCs w:val="20"/>
                <w:lang w:eastAsia="nl-BE"/>
              </w:rPr>
            </w:pPr>
          </w:p>
        </w:tc>
      </w:tr>
      <w:tr w:rsidR="00ED0787" w:rsidRPr="00ED0787" w14:paraId="6A96E648" w14:textId="77777777" w:rsidTr="00ED0787">
        <w:trPr>
          <w:trHeight w:val="300"/>
          <w:tblCellSpacing w:w="0" w:type="dxa"/>
        </w:trPr>
        <w:tc>
          <w:tcPr>
            <w:tcW w:w="9072" w:type="dxa"/>
            <w:gridSpan w:val="3"/>
            <w:hideMark/>
          </w:tcPr>
          <w:p w14:paraId="7E5A55B4" w14:textId="1F331A7B" w:rsidR="00ED0787" w:rsidRPr="00ED0787" w:rsidRDefault="00ED0787" w:rsidP="00ED0787">
            <w:pPr>
              <w:spacing w:after="0" w:line="240" w:lineRule="auto"/>
              <w:rPr>
                <w:rFonts w:ascii="Helvetica" w:eastAsia="Times New Roman" w:hAnsi="Helvetica" w:cs="Helvetica"/>
                <w:color w:val="19508B"/>
                <w:sz w:val="31"/>
                <w:szCs w:val="31"/>
                <w:lang w:eastAsia="nl-BE"/>
              </w:rPr>
            </w:pPr>
            <w:r w:rsidRPr="00ED0787">
              <w:rPr>
                <w:rFonts w:ascii="Helvetica" w:eastAsia="Times New Roman" w:hAnsi="Helvetica" w:cs="Helvetica"/>
                <w:color w:val="19508B"/>
                <w:sz w:val="31"/>
                <w:szCs w:val="31"/>
                <w:lang w:eastAsia="nl-BE"/>
              </w:rPr>
              <w:t>Functieomschrijving</w:t>
            </w:r>
          </w:p>
        </w:tc>
      </w:tr>
      <w:tr w:rsidR="00ED0787" w:rsidRPr="00ED0787" w14:paraId="202D5319" w14:textId="77777777" w:rsidTr="00ED0787">
        <w:trPr>
          <w:trHeight w:val="300"/>
          <w:tblCellSpacing w:w="0" w:type="dxa"/>
        </w:trPr>
        <w:tc>
          <w:tcPr>
            <w:tcW w:w="9072" w:type="dxa"/>
            <w:gridSpan w:val="3"/>
            <w:tcBorders>
              <w:top w:val="single" w:sz="48" w:space="0" w:color="FFFFFF"/>
            </w:tcBorders>
            <w:hideMark/>
          </w:tcPr>
          <w:p w14:paraId="3A0D36CB" w14:textId="77777777" w:rsidR="00ED0787" w:rsidRPr="00ED0787" w:rsidRDefault="00ED0787" w:rsidP="00ED0787">
            <w:pPr>
              <w:numPr>
                <w:ilvl w:val="0"/>
                <w:numId w:val="1"/>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Je bent verantwoordelijk voor het correct uitvoeren van het onderhoudsplan.</w:t>
            </w:r>
          </w:p>
          <w:p w14:paraId="27FBCD09" w14:textId="77777777" w:rsidR="00ED0787" w:rsidRPr="00ED0787" w:rsidRDefault="00ED0787" w:rsidP="00ED0787">
            <w:pPr>
              <w:numPr>
                <w:ilvl w:val="0"/>
                <w:numId w:val="1"/>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Je bent verantwoordelijk voor onderhoud en dagelijkse opvolging van medische gassen.</w:t>
            </w:r>
          </w:p>
          <w:p w14:paraId="01F58A18" w14:textId="77777777" w:rsidR="00ED0787" w:rsidRPr="00ED0787" w:rsidRDefault="00ED0787" w:rsidP="00ED0787">
            <w:pPr>
              <w:numPr>
                <w:ilvl w:val="0"/>
                <w:numId w:val="1"/>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Je staat in voor het onderhouden van mechanische toestellen en rollend materieel o.a. fietsen, rolstoelen, nachttafels, linnenkarren, bedden, infuusstaanders, operatietafels en sterilisatie – apparaten.</w:t>
            </w:r>
          </w:p>
          <w:p w14:paraId="43BF7A8F" w14:textId="77777777" w:rsidR="00ED0787" w:rsidRPr="00ED0787" w:rsidRDefault="00ED0787" w:rsidP="00ED0787">
            <w:pPr>
              <w:numPr>
                <w:ilvl w:val="0"/>
                <w:numId w:val="1"/>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Je voert het dagelijks onderhoud uit op gebied van las-, frees-en draaiwerk.</w:t>
            </w:r>
          </w:p>
          <w:p w14:paraId="23CD9080" w14:textId="77777777" w:rsidR="00ED0787" w:rsidRPr="00ED0787" w:rsidRDefault="00ED0787" w:rsidP="00ED0787">
            <w:pPr>
              <w:numPr>
                <w:ilvl w:val="0"/>
                <w:numId w:val="1"/>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Je neemt deel aan het wachtsysteem van het technisch departement.</w:t>
            </w:r>
          </w:p>
        </w:tc>
      </w:tr>
      <w:tr w:rsidR="00ED0787" w:rsidRPr="00ED0787" w14:paraId="398DCDEE" w14:textId="77777777" w:rsidTr="00ED0787">
        <w:trPr>
          <w:trHeight w:val="300"/>
          <w:tblCellSpacing w:w="0" w:type="dxa"/>
        </w:trPr>
        <w:tc>
          <w:tcPr>
            <w:tcW w:w="9072" w:type="dxa"/>
            <w:gridSpan w:val="3"/>
            <w:hideMark/>
          </w:tcPr>
          <w:p w14:paraId="4A625619" w14:textId="068B9D74" w:rsidR="00ED0787" w:rsidRPr="00ED0787" w:rsidRDefault="00ED0787" w:rsidP="00ED0787">
            <w:pPr>
              <w:spacing w:after="0" w:line="240" w:lineRule="auto"/>
              <w:rPr>
                <w:rFonts w:ascii="Helvetica" w:eastAsia="Times New Roman" w:hAnsi="Helvetica" w:cs="Helvetica"/>
                <w:color w:val="19508B"/>
                <w:sz w:val="31"/>
                <w:szCs w:val="31"/>
                <w:lang w:eastAsia="nl-BE"/>
              </w:rPr>
            </w:pPr>
            <w:r w:rsidRPr="00ED0787">
              <w:rPr>
                <w:rFonts w:ascii="Helvetica" w:eastAsia="Times New Roman" w:hAnsi="Helvetica" w:cs="Helvetica"/>
                <w:color w:val="19508B"/>
                <w:sz w:val="31"/>
                <w:szCs w:val="31"/>
                <w:lang w:eastAsia="nl-BE"/>
              </w:rPr>
              <w:t>Vereisten</w:t>
            </w:r>
          </w:p>
        </w:tc>
      </w:tr>
      <w:tr w:rsidR="00ED0787" w:rsidRPr="00ED0787" w14:paraId="5FF9F7B8" w14:textId="77777777" w:rsidTr="00ED0787">
        <w:trPr>
          <w:trHeight w:val="300"/>
          <w:tblCellSpacing w:w="0" w:type="dxa"/>
        </w:trPr>
        <w:tc>
          <w:tcPr>
            <w:tcW w:w="9072" w:type="dxa"/>
            <w:gridSpan w:val="3"/>
            <w:tcBorders>
              <w:top w:val="single" w:sz="48" w:space="0" w:color="FFFFFF"/>
            </w:tcBorders>
            <w:hideMark/>
          </w:tcPr>
          <w:p w14:paraId="1021FCEE" w14:textId="77777777" w:rsidR="00ED0787" w:rsidRPr="00ED0787" w:rsidRDefault="00ED0787" w:rsidP="00ED0787">
            <w:pPr>
              <w:numPr>
                <w:ilvl w:val="0"/>
                <w:numId w:val="2"/>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 xml:space="preserve">Als flexibele en dynamische </w:t>
            </w:r>
            <w:proofErr w:type="spellStart"/>
            <w:r w:rsidRPr="00ED0787">
              <w:rPr>
                <w:rFonts w:ascii="Helvetica" w:eastAsia="Times New Roman" w:hAnsi="Helvetica" w:cs="Helvetica"/>
                <w:sz w:val="24"/>
                <w:szCs w:val="24"/>
                <w:lang w:eastAsia="nl-BE"/>
              </w:rPr>
              <w:t>teamplayer</w:t>
            </w:r>
            <w:proofErr w:type="spellEnd"/>
            <w:r w:rsidRPr="00ED0787">
              <w:rPr>
                <w:rFonts w:ascii="Helvetica" w:eastAsia="Times New Roman" w:hAnsi="Helvetica" w:cs="Helvetica"/>
                <w:sz w:val="24"/>
                <w:szCs w:val="24"/>
                <w:lang w:eastAsia="nl-BE"/>
              </w:rPr>
              <w:t xml:space="preserve"> binnen het technisch departement, streef je naar het bieden van maximale klantgerichte service bij het uitvoeren van </w:t>
            </w:r>
            <w:proofErr w:type="spellStart"/>
            <w:r w:rsidRPr="00ED0787">
              <w:rPr>
                <w:rFonts w:ascii="Helvetica" w:eastAsia="Times New Roman" w:hAnsi="Helvetica" w:cs="Helvetica"/>
                <w:sz w:val="24"/>
                <w:szCs w:val="24"/>
                <w:lang w:eastAsia="nl-BE"/>
              </w:rPr>
              <w:t>campusoverschrijdende</w:t>
            </w:r>
            <w:proofErr w:type="spellEnd"/>
            <w:r w:rsidRPr="00ED0787">
              <w:rPr>
                <w:rFonts w:ascii="Helvetica" w:eastAsia="Times New Roman" w:hAnsi="Helvetica" w:cs="Helvetica"/>
                <w:sz w:val="24"/>
                <w:szCs w:val="24"/>
                <w:lang w:eastAsia="nl-BE"/>
              </w:rPr>
              <w:t xml:space="preserve"> opdrachten.</w:t>
            </w:r>
          </w:p>
          <w:p w14:paraId="02F0E54C" w14:textId="77777777" w:rsidR="00ED0787" w:rsidRPr="00ED0787" w:rsidRDefault="00ED0787" w:rsidP="00ED0787">
            <w:pPr>
              <w:numPr>
                <w:ilvl w:val="0"/>
                <w:numId w:val="2"/>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Je hebt een diploma technisch secundair onderwijs elektromechanica – mechanica of gelijkwaardig door ervaring.</w:t>
            </w:r>
          </w:p>
          <w:p w14:paraId="6E9935E0" w14:textId="77777777" w:rsidR="00ED0787" w:rsidRPr="00ED0787" w:rsidRDefault="00ED0787" w:rsidP="00ED0787">
            <w:pPr>
              <w:numPr>
                <w:ilvl w:val="0"/>
                <w:numId w:val="2"/>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Je beschikt over een rijbewijs B.</w:t>
            </w:r>
          </w:p>
          <w:p w14:paraId="06B4C519" w14:textId="77777777" w:rsidR="00ED0787" w:rsidRPr="00ED0787" w:rsidRDefault="00ED0787" w:rsidP="00ED0787">
            <w:pPr>
              <w:numPr>
                <w:ilvl w:val="0"/>
                <w:numId w:val="2"/>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Je beschikt over PC-vaardigheden (SAP / MS office) is een pluspunt.</w:t>
            </w:r>
          </w:p>
        </w:tc>
      </w:tr>
      <w:tr w:rsidR="00ED0787" w:rsidRPr="00ED0787" w14:paraId="049DF8CF" w14:textId="77777777" w:rsidTr="00ED0787">
        <w:trPr>
          <w:trHeight w:val="300"/>
          <w:tblCellSpacing w:w="0" w:type="dxa"/>
        </w:trPr>
        <w:tc>
          <w:tcPr>
            <w:tcW w:w="9072" w:type="dxa"/>
            <w:gridSpan w:val="3"/>
            <w:hideMark/>
          </w:tcPr>
          <w:p w14:paraId="5D82F92C" w14:textId="35242A88" w:rsidR="00ED0787" w:rsidRPr="00ED0787" w:rsidRDefault="00ED0787" w:rsidP="00ED0787">
            <w:pPr>
              <w:spacing w:after="0" w:line="240" w:lineRule="auto"/>
              <w:rPr>
                <w:rFonts w:ascii="Helvetica" w:eastAsia="Times New Roman" w:hAnsi="Helvetica" w:cs="Helvetica"/>
                <w:color w:val="19508B"/>
                <w:sz w:val="31"/>
                <w:szCs w:val="31"/>
                <w:lang w:eastAsia="nl-BE"/>
              </w:rPr>
            </w:pPr>
            <w:r w:rsidRPr="00ED0787">
              <w:rPr>
                <w:rFonts w:ascii="Helvetica" w:eastAsia="Times New Roman" w:hAnsi="Helvetica" w:cs="Helvetica"/>
                <w:color w:val="19508B"/>
                <w:sz w:val="31"/>
                <w:szCs w:val="31"/>
                <w:lang w:eastAsia="nl-BE"/>
              </w:rPr>
              <w:t>Aanbod</w:t>
            </w:r>
          </w:p>
        </w:tc>
      </w:tr>
      <w:tr w:rsidR="00ED0787" w:rsidRPr="00ED0787" w14:paraId="6F5653E3" w14:textId="77777777" w:rsidTr="00ED0787">
        <w:trPr>
          <w:trHeight w:val="300"/>
          <w:tblCellSpacing w:w="0" w:type="dxa"/>
        </w:trPr>
        <w:tc>
          <w:tcPr>
            <w:tcW w:w="9072" w:type="dxa"/>
            <w:gridSpan w:val="3"/>
            <w:tcBorders>
              <w:top w:val="single" w:sz="48" w:space="0" w:color="FFFFFF"/>
            </w:tcBorders>
            <w:hideMark/>
          </w:tcPr>
          <w:p w14:paraId="3B5EDF49" w14:textId="77777777" w:rsidR="00ED0787" w:rsidRPr="00ED0787" w:rsidRDefault="00ED0787" w:rsidP="00ED0787">
            <w:pPr>
              <w:numPr>
                <w:ilvl w:val="0"/>
                <w:numId w:val="3"/>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Een boeiende betrekking in vast dienstverband.</w:t>
            </w:r>
          </w:p>
          <w:p w14:paraId="41A8D54D" w14:textId="77777777" w:rsidR="00ED0787" w:rsidRPr="00ED0787" w:rsidRDefault="00ED0787" w:rsidP="00ED0787">
            <w:pPr>
              <w:numPr>
                <w:ilvl w:val="0"/>
                <w:numId w:val="3"/>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Een afwisselende en veelzijdige job, in een stabiele en stimulerende werkomgeving.</w:t>
            </w:r>
          </w:p>
          <w:p w14:paraId="050BC664" w14:textId="77777777" w:rsidR="00ED0787" w:rsidRPr="00ED0787" w:rsidRDefault="00ED0787" w:rsidP="00ED0787">
            <w:pPr>
              <w:numPr>
                <w:ilvl w:val="0"/>
                <w:numId w:val="3"/>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Gratis groepsverzekering en hospitalisatieverzekering.</w:t>
            </w:r>
          </w:p>
          <w:p w14:paraId="2FC68E85" w14:textId="77777777" w:rsidR="00ED0787" w:rsidRPr="00ED0787" w:rsidRDefault="00ED0787" w:rsidP="00ED0787">
            <w:pPr>
              <w:numPr>
                <w:ilvl w:val="0"/>
                <w:numId w:val="3"/>
              </w:num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Verloning volgens ziekenhuisbarema’s, permanente bijscholing en een ruime waaier aan andere personeelsvoordelen (bedrijfsrestaurant, geschenkbonnen, gratis openbaar vervoer,…) en kortingen.</w:t>
            </w:r>
          </w:p>
        </w:tc>
      </w:tr>
      <w:tr w:rsidR="00ED0787" w:rsidRPr="00ED0787" w14:paraId="5813816E" w14:textId="77777777" w:rsidTr="00ED0787">
        <w:trPr>
          <w:trHeight w:val="300"/>
          <w:tblCellSpacing w:w="0" w:type="dxa"/>
        </w:trPr>
        <w:tc>
          <w:tcPr>
            <w:tcW w:w="9072" w:type="dxa"/>
            <w:gridSpan w:val="3"/>
            <w:tcBorders>
              <w:top w:val="single" w:sz="48" w:space="0" w:color="FFFFFF"/>
            </w:tcBorders>
            <w:hideMark/>
          </w:tcPr>
          <w:p w14:paraId="3C16F721" w14:textId="77777777" w:rsidR="00ED0787" w:rsidRPr="00ED0787" w:rsidRDefault="00ED0787" w:rsidP="00ED0787">
            <w:pPr>
              <w:spacing w:before="100" w:beforeAutospacing="1" w:after="100" w:afterAutospacing="1" w:line="240" w:lineRule="auto"/>
              <w:rPr>
                <w:rFonts w:ascii="Helvetica" w:eastAsia="Times New Roman" w:hAnsi="Helvetica" w:cs="Helvetica"/>
                <w:sz w:val="24"/>
                <w:szCs w:val="24"/>
                <w:lang w:eastAsia="nl-BE"/>
              </w:rPr>
            </w:pPr>
            <w:r w:rsidRPr="00ED0787">
              <w:rPr>
                <w:rFonts w:ascii="Helvetica" w:eastAsia="Times New Roman" w:hAnsi="Helvetica" w:cs="Helvetica"/>
                <w:sz w:val="24"/>
                <w:szCs w:val="24"/>
                <w:lang w:eastAsia="nl-BE"/>
              </w:rPr>
              <w:t xml:space="preserve">Bijkomende inlichtingen kunnen verkregen worden bij de heer </w:t>
            </w:r>
            <w:proofErr w:type="spellStart"/>
            <w:r w:rsidRPr="00ED0787">
              <w:rPr>
                <w:rFonts w:ascii="Helvetica" w:eastAsia="Times New Roman" w:hAnsi="Helvetica" w:cs="Helvetica"/>
                <w:sz w:val="24"/>
                <w:szCs w:val="24"/>
                <w:lang w:eastAsia="nl-BE"/>
              </w:rPr>
              <w:t>Vanderbauwede</w:t>
            </w:r>
            <w:proofErr w:type="spellEnd"/>
            <w:r w:rsidRPr="00ED0787">
              <w:rPr>
                <w:rFonts w:ascii="Helvetica" w:eastAsia="Times New Roman" w:hAnsi="Helvetica" w:cs="Helvetica"/>
                <w:sz w:val="24"/>
                <w:szCs w:val="24"/>
                <w:lang w:eastAsia="nl-BE"/>
              </w:rPr>
              <w:t xml:space="preserve"> </w:t>
            </w:r>
            <w:proofErr w:type="spellStart"/>
            <w:r w:rsidRPr="00ED0787">
              <w:rPr>
                <w:rFonts w:ascii="Helvetica" w:eastAsia="Times New Roman" w:hAnsi="Helvetica" w:cs="Helvetica"/>
                <w:sz w:val="24"/>
                <w:szCs w:val="24"/>
                <w:lang w:eastAsia="nl-BE"/>
              </w:rPr>
              <w:t>Elie</w:t>
            </w:r>
            <w:proofErr w:type="spellEnd"/>
            <w:r w:rsidRPr="00ED0787">
              <w:rPr>
                <w:rFonts w:ascii="Helvetica" w:eastAsia="Times New Roman" w:hAnsi="Helvetica" w:cs="Helvetica"/>
                <w:sz w:val="24"/>
                <w:szCs w:val="24"/>
                <w:lang w:eastAsia="nl-BE"/>
              </w:rPr>
              <w:t>, technisch directeur, 09/246 90 01.</w:t>
            </w:r>
          </w:p>
        </w:tc>
      </w:tr>
    </w:tbl>
    <w:p w14:paraId="18862F0F" w14:textId="77777777" w:rsidR="002C26EA" w:rsidRDefault="002C26EA"/>
    <w:sectPr w:rsidR="002C26EA" w:rsidSect="00ED0787">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513B"/>
    <w:multiLevelType w:val="multilevel"/>
    <w:tmpl w:val="18F4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728DE"/>
    <w:multiLevelType w:val="multilevel"/>
    <w:tmpl w:val="11D0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A153D3"/>
    <w:multiLevelType w:val="multilevel"/>
    <w:tmpl w:val="222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87"/>
    <w:rsid w:val="002C26EA"/>
    <w:rsid w:val="00ED07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CDA1"/>
  <w15:chartTrackingRefBased/>
  <w15:docId w15:val="{D7D43D3A-1F57-4EBD-BEE3-263457F6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D07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0787"/>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ED078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Verstraete</dc:creator>
  <cp:keywords/>
  <dc:description/>
  <cp:lastModifiedBy>Wim Verstraete</cp:lastModifiedBy>
  <cp:revision>1</cp:revision>
  <dcterms:created xsi:type="dcterms:W3CDTF">2021-06-09T09:50:00Z</dcterms:created>
  <dcterms:modified xsi:type="dcterms:W3CDTF">2021-06-09T09:54:00Z</dcterms:modified>
</cp:coreProperties>
</file>